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Employee Motivation Self-Assessment Checklist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Instructions: Tick Yes or No for each statement. At the end, total your Yes responses and refer to the scoring guide.</w:t>
      </w:r>
    </w:p>
    <w:p w:rsidR="00000000" w:rsidDel="00000000" w:rsidP="00000000" w:rsidRDefault="00000000" w:rsidRPr="00000000" w14:paraId="00000003">
      <w:pPr>
        <w:pStyle w:val="Heading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Basic Needs – The Foundation</w:t>
      </w:r>
    </w:p>
    <w:tbl>
      <w:tblPr>
        <w:tblStyle w:val="Table1"/>
        <w:tblW w:w="8640.0" w:type="dxa"/>
        <w:jc w:val="left"/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Statement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Employees are paid fairly and on time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Workloads are realistic and manageable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Staff are encouraged to take regular breaks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working environment is safe and comfortable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Remote staff have appropriate equipment and support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Style w:val="Heading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Safety &amp; Security – Stability</w:t>
      </w:r>
    </w:p>
    <w:tbl>
      <w:tblPr>
        <w:tblStyle w:val="Table2"/>
        <w:tblW w:w="8640.0" w:type="dxa"/>
        <w:jc w:val="left"/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Statement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Roles and responsibilities are clearly defined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Expectations and targets are clearly communicated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Employees feel secure in their roles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Health &amp; safety standards are consistently maintained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Concerns are addressed promptly and professionally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Staff feel safe speaking up or raising ideas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Style w:val="Heading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Belonging – Inclusion &amp; Culture</w:t>
      </w:r>
    </w:p>
    <w:tbl>
      <w:tblPr>
        <w:tblStyle w:val="Table3"/>
        <w:tblW w:w="8640.0" w:type="dxa"/>
        <w:jc w:val="left"/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Statement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 members feel respected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Diversity and inclusion are actively supported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Collaboration is encouraged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Managers hold regular 1:1 conversation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Achievements are recognised and celebrated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 starters are welcomed and integrated effectively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pStyle w:val="Heading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Esteem – Recognition &amp; Value</w:t>
      </w:r>
    </w:p>
    <w:tbl>
      <w:tblPr>
        <w:tblStyle w:val="Table4"/>
        <w:tblW w:w="8640.0" w:type="dxa"/>
        <w:jc w:val="left"/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Statement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Good performance is acknowledged regularly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Feedback is constructive and supportive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Employees are trusted with responsibility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Development opportunities are available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Progression pathways are clear and transparent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Style w:val="Heading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Growth – Development &amp; Potential</w:t>
      </w:r>
    </w:p>
    <w:tbl>
      <w:tblPr>
        <w:tblStyle w:val="Table5"/>
        <w:tblW w:w="8640.0" w:type="dxa"/>
        <w:jc w:val="left"/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Statement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Employees have access to training opportunities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Career progression is discussed openly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Stretch projects are encouraged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Innovation and new ideas are welcomed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Employee strengths are identified and nurtured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pStyle w:val="Heading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Scoring Guide</w:t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Count the total number of 'Yes' responses across all sections (maximum score: 25).</w:t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Use the guide below to interpret your results:</w:t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20–25 Yes: Strong motivational culture</w:t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15–19 Yes: Solid foundation, improvements possible</w:t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10–14 Yes: Motivation risks emerging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Below 10 Yes: Immediate leadership focus required</w:t>
      </w:r>
    </w:p>
    <w:p w:rsidR="00000000" w:rsidDel="00000000" w:rsidP="00000000" w:rsidRDefault="00000000" w:rsidRPr="00000000" w14:paraId="0000006F">
      <w:pPr>
        <w:pStyle w:val="Heading3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Priority Action (Next 30 Days)</w:t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</w:t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</w:t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</w:t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</w:t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7"/>
      <w:tblW w:w="9360.0" w:type="dxa"/>
      <w:jc w:val="left"/>
      <w:tblLayout w:type="fixed"/>
      <w:tblLook w:val="0400"/>
    </w:tblPr>
    <w:tblGrid>
      <w:gridCol w:w="1776"/>
      <w:gridCol w:w="5688"/>
      <w:gridCol w:w="1896"/>
      <w:tblGridChange w:id="0">
        <w:tblGrid>
          <w:gridCol w:w="1776"/>
          <w:gridCol w:w="5688"/>
          <w:gridCol w:w="189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83">
          <w:pPr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971550" cy="504825"/>
                <wp:effectExtent b="0" l="0" r="0" t="0"/>
                <wp:docPr descr="apps logo" id="5" name="image5.png"/>
                <a:graphic>
                  <a:graphicData uri="http://schemas.openxmlformats.org/drawingml/2006/picture">
                    <pic:pic>
                      <pic:nvPicPr>
                        <pic:cNvPr descr="apps logo" id="0" name="image5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5048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4">
          <w:pPr>
            <w:jc w:val="center"/>
            <w:rPr/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br w:type="textWrapping"/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5">
          <w:pPr>
            <w:jc w:val="center"/>
            <w:rPr/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</w:rPr>
            <w:drawing>
              <wp:inline distB="0" distT="0" distL="0" distR="0">
                <wp:extent cx="1085850" cy="523875"/>
                <wp:effectExtent b="0" l="0" r="0" t="0"/>
                <wp:docPr descr="Matrix-logo" id="4" name="image3.png"/>
                <a:graphic>
                  <a:graphicData uri="http://schemas.openxmlformats.org/drawingml/2006/picture">
                    <pic:pic>
                      <pic:nvPicPr>
                        <pic:cNvPr descr="Matrix-logo"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5238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86">
          <w:pPr>
            <w:jc w:val="center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7">
          <w:pPr>
            <w:jc w:val="center"/>
            <w:rPr>
              <w:rFonts w:ascii="Calibri" w:cs="Calibri" w:eastAsia="Calibri" w:hAnsi="Calibri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sz w:val="14"/>
              <w:szCs w:val="14"/>
              <w:rtl w:val="0"/>
            </w:rPr>
            <w:t xml:space="preserve">NTG Training Ltd. Offices 3 &amp; 4, The Meadows, Church Rd, Dodleston, Chester CH4 9NG.</w:t>
            <w:br w:type="textWrapping"/>
            <w:t xml:space="preserve">VAT Registration No: 975 9759 34  | Registered in England No. 067014</w:t>
          </w:r>
        </w:p>
        <w:p w:rsidR="00000000" w:rsidDel="00000000" w:rsidP="00000000" w:rsidRDefault="00000000" w:rsidRPr="00000000" w14:paraId="0000008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9">
          <w:pPr>
            <w:jc w:val="center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A">
    <w:pPr>
      <w:rPr/>
    </w:pPr>
    <w:r w:rsidDel="00000000" w:rsidR="00000000" w:rsidRPr="00000000">
      <w:rPr>
        <w:rtl w:val="0"/>
      </w:rPr>
      <w:t xml:space="preserve">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400"/>
      </w:tabs>
      <w:jc w:val="center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6"/>
      <w:tblW w:w="11591.0" w:type="dxa"/>
      <w:jc w:val="left"/>
      <w:tblInd w:w="-1106.0" w:type="dxa"/>
      <w:tblLayout w:type="fixed"/>
      <w:tblLook w:val="0400"/>
    </w:tblPr>
    <w:tblGrid>
      <w:gridCol w:w="3863"/>
      <w:gridCol w:w="3864"/>
      <w:gridCol w:w="3864"/>
      <w:tblGridChange w:id="0">
        <w:tblGrid>
          <w:gridCol w:w="3863"/>
          <w:gridCol w:w="3864"/>
          <w:gridCol w:w="3864"/>
        </w:tblGrid>
      </w:tblGridChange>
    </w:tblGrid>
    <w:tr>
      <w:trPr>
        <w:cantSplit w:val="0"/>
        <w:trHeight w:val="1840" w:hRule="atLeast"/>
        <w:tblHeader w:val="0"/>
      </w:trPr>
      <w:tc>
        <w:tcPr/>
        <w:p w:rsidR="00000000" w:rsidDel="00000000" w:rsidP="00000000" w:rsidRDefault="00000000" w:rsidRPr="00000000" w14:paraId="0000007D">
          <w:pPr>
            <w:tabs>
              <w:tab w:val="center" w:leader="none" w:pos="5400"/>
            </w:tabs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38102</wp:posOffset>
                </wp:positionH>
                <wp:positionV relativeFrom="paragraph">
                  <wp:posOffset>405779</wp:posOffset>
                </wp:positionV>
                <wp:extent cx="2305050" cy="2540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7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5400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5400"/>
            </w:tabs>
            <w:jc w:val="center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2115185" cy="1054735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5185" cy="10547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5400"/>
            </w:tabs>
            <w:jc w:val="righ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1044691" cy="1039119"/>
                <wp:effectExtent b="0" l="0" r="0" t="0"/>
                <wp:docPr descr="C:\Users\Claire Davenport\AppData\Local\Microsoft\Windows\INetCache\Content.Word\Logo ESF.JPG" id="2" name="image4.jpg"/>
                <a:graphic>
                  <a:graphicData uri="http://schemas.openxmlformats.org/drawingml/2006/picture">
                    <pic:pic>
                      <pic:nvPicPr>
                        <pic:cNvPr descr="C:\Users\Claire Davenport\AppData\Local\Microsoft\Windows\INetCache\Content.Word\Logo ESF.JPG" id="0" name="image4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4691" cy="103911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